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55E157A9"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441A0D">
        <w:rPr>
          <w:rFonts w:ascii="Calibri Light" w:hAnsi="Calibri Light" w:cs="Calibri Light"/>
          <w:b/>
          <w:bCs/>
          <w:sz w:val="22"/>
          <w:szCs w:val="22"/>
        </w:rPr>
        <w:t>OTOPLASTY</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2CB17770" w14:textId="77777777" w:rsidR="003850A7"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Post-operatively a bandage is worn for about 3-5 days around the ears and head to compress the ears and allow for comfortable sleeping.  </w:t>
      </w:r>
    </w:p>
    <w:p w14:paraId="7BA579EC" w14:textId="77777777" w:rsidR="003850A7"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Following you or your child’s otoplasty, it is imperative that you keep your head elevated on at least 2-3 pillows for 72 hours.  This is to reduce swelling in the area which will in turn reduce pain. </w:t>
      </w:r>
    </w:p>
    <w:p w14:paraId="2FC333A8" w14:textId="5787564C" w:rsidR="003850A7"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Once the bandage is removed, we will have you or your child wear a headband at night for 4-6 weeks to compress the ears and prevent </w:t>
      </w:r>
      <w:r w:rsidR="008137B8" w:rsidRPr="003850A7">
        <w:rPr>
          <w:rFonts w:ascii="Calibri Light" w:hAnsi="Calibri Light" w:cs="Calibri Light"/>
          <w:sz w:val="22"/>
          <w:szCs w:val="22"/>
        </w:rPr>
        <w:t>spring back</w:t>
      </w:r>
      <w:r w:rsidRPr="003850A7">
        <w:rPr>
          <w:rFonts w:ascii="Calibri Light" w:hAnsi="Calibri Light" w:cs="Calibri Light"/>
          <w:sz w:val="22"/>
          <w:szCs w:val="22"/>
        </w:rPr>
        <w:t xml:space="preserve">. </w:t>
      </w:r>
    </w:p>
    <w:p w14:paraId="46289D0E" w14:textId="7099E1F1" w:rsidR="003850A7"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You or your child will have pain medication to take as needed for the pain.  The pain medication is to be taken on an as needed basis, not as </w:t>
      </w:r>
      <w:r w:rsidR="008137B8" w:rsidRPr="003850A7">
        <w:rPr>
          <w:rFonts w:ascii="Calibri Light" w:hAnsi="Calibri Light" w:cs="Calibri Light"/>
          <w:sz w:val="22"/>
          <w:szCs w:val="22"/>
        </w:rPr>
        <w:t>routine</w:t>
      </w:r>
      <w:r w:rsidRPr="003850A7">
        <w:rPr>
          <w:rFonts w:ascii="Calibri Light" w:hAnsi="Calibri Light" w:cs="Calibri Light"/>
          <w:sz w:val="22"/>
          <w:szCs w:val="22"/>
        </w:rPr>
        <w:t xml:space="preserve"> medication and not for a prolonged </w:t>
      </w:r>
      <w:r w:rsidR="008137B8" w:rsidRPr="003850A7">
        <w:rPr>
          <w:rFonts w:ascii="Calibri Light" w:hAnsi="Calibri Light" w:cs="Calibri Light"/>
          <w:sz w:val="22"/>
          <w:szCs w:val="22"/>
        </w:rPr>
        <w:t>period</w:t>
      </w:r>
      <w:r w:rsidRPr="003850A7">
        <w:rPr>
          <w:rFonts w:ascii="Calibri Light" w:hAnsi="Calibri Light" w:cs="Calibri Light"/>
          <w:sz w:val="22"/>
          <w:szCs w:val="22"/>
        </w:rPr>
        <w:t xml:space="preserve">.  As soon as you feel </w:t>
      </w:r>
      <w:r w:rsidR="008137B8" w:rsidRPr="003850A7">
        <w:rPr>
          <w:rFonts w:ascii="Calibri Light" w:hAnsi="Calibri Light" w:cs="Calibri Light"/>
          <w:sz w:val="22"/>
          <w:szCs w:val="22"/>
        </w:rPr>
        <w:t>able,</w:t>
      </w:r>
      <w:r w:rsidRPr="003850A7">
        <w:rPr>
          <w:rFonts w:ascii="Calibri Light" w:hAnsi="Calibri Light" w:cs="Calibri Light"/>
          <w:sz w:val="22"/>
          <w:szCs w:val="22"/>
        </w:rPr>
        <w:t xml:space="preserve"> we would </w:t>
      </w:r>
      <w:r w:rsidR="008137B8" w:rsidRPr="003850A7">
        <w:rPr>
          <w:rFonts w:ascii="Calibri Light" w:hAnsi="Calibri Light" w:cs="Calibri Light"/>
          <w:sz w:val="22"/>
          <w:szCs w:val="22"/>
        </w:rPr>
        <w:t>like</w:t>
      </w:r>
      <w:r w:rsidRPr="003850A7">
        <w:rPr>
          <w:rFonts w:ascii="Calibri Light" w:hAnsi="Calibri Light" w:cs="Calibri Light"/>
          <w:sz w:val="22"/>
          <w:szCs w:val="22"/>
        </w:rPr>
        <w:t xml:space="preserve"> you to begin using Tylenol for relief.   </w:t>
      </w:r>
    </w:p>
    <w:p w14:paraId="463D8E5E" w14:textId="77777777" w:rsidR="00344A3F"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The ears appear swollen and bruised for 1-2 weeks after surgery. Small sutures </w:t>
      </w:r>
      <w:r>
        <w:rPr>
          <w:rFonts w:ascii="Calibri Light" w:hAnsi="Calibri Light" w:cs="Calibri Light"/>
          <w:sz w:val="22"/>
          <w:szCs w:val="22"/>
        </w:rPr>
        <w:t>may be</w:t>
      </w:r>
      <w:r w:rsidRPr="003850A7">
        <w:rPr>
          <w:rFonts w:ascii="Calibri Light" w:hAnsi="Calibri Light" w:cs="Calibri Light"/>
          <w:sz w:val="22"/>
          <w:szCs w:val="22"/>
        </w:rPr>
        <w:t xml:space="preserve"> removed from behind the ear around 5-7 days after surgery. There may be small blue marks on the ear that will go away with time. </w:t>
      </w:r>
    </w:p>
    <w:p w14:paraId="7B080A74" w14:textId="77777777" w:rsidR="00344A3F" w:rsidRDefault="003850A7" w:rsidP="003850A7">
      <w:pPr>
        <w:pStyle w:val="ListParagraph"/>
        <w:numPr>
          <w:ilvl w:val="0"/>
          <w:numId w:val="10"/>
        </w:numPr>
        <w:spacing w:after="0"/>
        <w:jc w:val="both"/>
        <w:rPr>
          <w:rFonts w:ascii="Calibri Light" w:hAnsi="Calibri Light" w:cs="Calibri Light"/>
          <w:sz w:val="22"/>
          <w:szCs w:val="22"/>
        </w:rPr>
      </w:pPr>
      <w:r w:rsidRPr="003850A7">
        <w:rPr>
          <w:rFonts w:ascii="Calibri Light" w:hAnsi="Calibri Light" w:cs="Calibri Light"/>
          <w:sz w:val="22"/>
          <w:szCs w:val="22"/>
        </w:rPr>
        <w:t xml:space="preserve">Please keep all sunlight off the ears for 6 weeks after surgery.  </w:t>
      </w:r>
    </w:p>
    <w:p w14:paraId="2C9CC88F" w14:textId="77777777" w:rsidR="00344A3F" w:rsidRDefault="00344A3F" w:rsidP="00344A3F">
      <w:pPr>
        <w:pStyle w:val="ListParagraph"/>
        <w:numPr>
          <w:ilvl w:val="0"/>
          <w:numId w:val="10"/>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Pr>
          <w:rFonts w:ascii="Calibri Light" w:hAnsi="Calibri Light" w:cs="Calibri Light"/>
          <w:sz w:val="22"/>
          <w:szCs w:val="22"/>
        </w:rPr>
        <w:t xml:space="preserve"> </w:t>
      </w:r>
      <w:r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w:t>
      </w:r>
      <w:proofErr w:type="gramStart"/>
      <w:r w:rsidRPr="00D33425">
        <w:rPr>
          <w:rFonts w:ascii="Calibri Light" w:hAnsi="Calibri Light" w:cs="Calibri Light"/>
          <w:sz w:val="22"/>
          <w:szCs w:val="22"/>
        </w:rPr>
        <w:t>0978#.</w:t>
      </w:r>
      <w:proofErr w:type="gramEnd"/>
      <w:r w:rsidRPr="00D33425">
        <w:rPr>
          <w:rFonts w:ascii="Calibri Light" w:hAnsi="Calibri Light" w:cs="Calibri Light"/>
          <w:sz w:val="22"/>
          <w:szCs w:val="22"/>
        </w:rPr>
        <w:t xml:space="preserve"> Follow the directions to enter your call back number and they will contact the physician on call and have him/her contact you. </w:t>
      </w:r>
    </w:p>
    <w:p w14:paraId="15C6CE39" w14:textId="77777777" w:rsidR="00344A3F" w:rsidRDefault="00344A3F" w:rsidP="00344A3F">
      <w:pPr>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C98C" w14:textId="77777777" w:rsidR="00096F6F" w:rsidRDefault="00096F6F" w:rsidP="00C646DB">
      <w:pPr>
        <w:spacing w:after="0" w:line="240" w:lineRule="auto"/>
      </w:pPr>
      <w:r>
        <w:separator/>
      </w:r>
    </w:p>
  </w:endnote>
  <w:endnote w:type="continuationSeparator" w:id="0">
    <w:p w14:paraId="596966F6" w14:textId="77777777" w:rsidR="00096F6F" w:rsidRDefault="00096F6F"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7FF2" w14:textId="77777777" w:rsidR="00096F6F" w:rsidRDefault="00096F6F" w:rsidP="00C646DB">
      <w:pPr>
        <w:spacing w:after="0" w:line="240" w:lineRule="auto"/>
      </w:pPr>
      <w:r>
        <w:separator/>
      </w:r>
    </w:p>
  </w:footnote>
  <w:footnote w:type="continuationSeparator" w:id="0">
    <w:p w14:paraId="34F57C3C" w14:textId="77777777" w:rsidR="00096F6F" w:rsidRDefault="00096F6F"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660ED9"/>
    <w:multiLevelType w:val="hybridMultilevel"/>
    <w:tmpl w:val="9120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7"/>
  </w:num>
  <w:num w:numId="2" w16cid:durableId="1970932425">
    <w:abstractNumId w:val="0"/>
  </w:num>
  <w:num w:numId="3" w16cid:durableId="1777940755">
    <w:abstractNumId w:val="3"/>
  </w:num>
  <w:num w:numId="4" w16cid:durableId="888801488">
    <w:abstractNumId w:val="5"/>
  </w:num>
  <w:num w:numId="5" w16cid:durableId="2113159038">
    <w:abstractNumId w:val="9"/>
  </w:num>
  <w:num w:numId="6" w16cid:durableId="2082368765">
    <w:abstractNumId w:val="8"/>
  </w:num>
  <w:num w:numId="7" w16cid:durableId="185098045">
    <w:abstractNumId w:val="6"/>
  </w:num>
  <w:num w:numId="8" w16cid:durableId="2050837085">
    <w:abstractNumId w:val="1"/>
  </w:num>
  <w:num w:numId="9" w16cid:durableId="1472675808">
    <w:abstractNumId w:val="2"/>
  </w:num>
  <w:num w:numId="10" w16cid:durableId="20580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096F6F"/>
    <w:rsid w:val="00160FB9"/>
    <w:rsid w:val="001D2F2F"/>
    <w:rsid w:val="001D5F25"/>
    <w:rsid w:val="00273D8F"/>
    <w:rsid w:val="002967FD"/>
    <w:rsid w:val="00344A3F"/>
    <w:rsid w:val="003850A7"/>
    <w:rsid w:val="00441A0D"/>
    <w:rsid w:val="00450C2A"/>
    <w:rsid w:val="00467762"/>
    <w:rsid w:val="004960C2"/>
    <w:rsid w:val="004D0EC3"/>
    <w:rsid w:val="004D12BC"/>
    <w:rsid w:val="00560DCD"/>
    <w:rsid w:val="005E430D"/>
    <w:rsid w:val="0060407A"/>
    <w:rsid w:val="00645B99"/>
    <w:rsid w:val="0071669A"/>
    <w:rsid w:val="0074162F"/>
    <w:rsid w:val="008137B8"/>
    <w:rsid w:val="00823AE3"/>
    <w:rsid w:val="00892FAC"/>
    <w:rsid w:val="009100F3"/>
    <w:rsid w:val="0098301D"/>
    <w:rsid w:val="00A13FFE"/>
    <w:rsid w:val="00AD44C5"/>
    <w:rsid w:val="00B21CF9"/>
    <w:rsid w:val="00B930C4"/>
    <w:rsid w:val="00BA5754"/>
    <w:rsid w:val="00BF7B31"/>
    <w:rsid w:val="00C646DB"/>
    <w:rsid w:val="00CB6BBB"/>
    <w:rsid w:val="00CF4DD6"/>
    <w:rsid w:val="00D33425"/>
    <w:rsid w:val="00D774F0"/>
    <w:rsid w:val="00E25611"/>
    <w:rsid w:val="00E36D1D"/>
    <w:rsid w:val="00E80B4B"/>
    <w:rsid w:val="00F2746D"/>
    <w:rsid w:val="00F52FA0"/>
    <w:rsid w:val="00F84A0F"/>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4</cp:revision>
  <cp:lastPrinted>2025-09-24T19:02:00Z</cp:lastPrinted>
  <dcterms:created xsi:type="dcterms:W3CDTF">2025-09-24T19:06:00Z</dcterms:created>
  <dcterms:modified xsi:type="dcterms:W3CDTF">2025-09-24T19:08:00Z</dcterms:modified>
</cp:coreProperties>
</file>